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770" w:rsidRDefault="00625571">
      <w:pPr>
        <w:rPr>
          <w:lang w:val="es-ES"/>
        </w:rPr>
      </w:pPr>
      <w:r>
        <w:rPr>
          <w:b/>
          <w:bCs/>
          <w:lang w:val="es-ES"/>
        </w:rPr>
        <w:t>Bibliografía</w:t>
      </w:r>
    </w:p>
    <w:p w:rsidR="00625571" w:rsidRDefault="00625571">
      <w:pPr>
        <w:rPr>
          <w:lang w:val="es-ES"/>
        </w:rPr>
      </w:pPr>
    </w:p>
    <w:p w:rsidR="00625571" w:rsidRDefault="00625571" w:rsidP="00625571">
      <w:r>
        <w:t xml:space="preserve">Aguilar Villanueva, Luis (2007). </w:t>
      </w:r>
      <w:r>
        <w:rPr>
          <w:i/>
          <w:iCs/>
        </w:rPr>
        <w:t>Gobernanza y gestión pública</w:t>
      </w:r>
      <w:r>
        <w:t>. Ciudad de México: FCE.</w:t>
      </w:r>
    </w:p>
    <w:p w:rsidR="009A6A59" w:rsidRDefault="009A6A59" w:rsidP="00625571"/>
    <w:p w:rsidR="009A6A59" w:rsidRDefault="009A6A59" w:rsidP="00625571">
      <w:pPr>
        <w:rPr>
          <w:i/>
          <w:iCs/>
        </w:rPr>
      </w:pPr>
      <w:r>
        <w:t>Amexcid</w:t>
      </w:r>
      <w:r w:rsidR="001B5F02">
        <w:t xml:space="preserve"> y Unión Europea (2015). </w:t>
      </w:r>
      <w:r w:rsidR="001B5F02">
        <w:rPr>
          <w:i/>
          <w:iCs/>
        </w:rPr>
        <w:t>Guía metodológica de planeación y seguimiento</w:t>
      </w:r>
    </w:p>
    <w:p w:rsidR="001B5F02" w:rsidRDefault="001B5F02" w:rsidP="00625571">
      <w:pPr>
        <w:rPr>
          <w:i/>
          <w:iCs/>
        </w:rPr>
      </w:pPr>
      <w:r>
        <w:rPr>
          <w:i/>
          <w:iCs/>
        </w:rPr>
        <w:tab/>
        <w:t>Participativo con enfoque de derechos humanos para la gestión municipal en el</w:t>
      </w:r>
    </w:p>
    <w:p w:rsidR="001B5F02" w:rsidRPr="001B5F02" w:rsidRDefault="001B5F02" w:rsidP="00625571">
      <w:r>
        <w:rPr>
          <w:i/>
          <w:iCs/>
        </w:rPr>
        <w:tab/>
        <w:t>Estado de San Luis Potosí</w:t>
      </w:r>
      <w:r>
        <w:t>. Amexcid y Unión Europea.</w:t>
      </w:r>
      <w:bookmarkStart w:id="0" w:name="_GoBack"/>
      <w:bookmarkEnd w:id="0"/>
    </w:p>
    <w:p w:rsidR="00625571" w:rsidRDefault="00625571" w:rsidP="00625571"/>
    <w:p w:rsidR="005F14A0" w:rsidRDefault="00625571" w:rsidP="00625571">
      <w:pPr>
        <w:rPr>
          <w:i/>
          <w:iCs/>
        </w:rPr>
      </w:pPr>
      <w:r>
        <w:t>Jiménez González, Ricardo</w:t>
      </w:r>
      <w:r w:rsidR="009C70DE">
        <w:t xml:space="preserve"> y  Carlos Aguirre (coordinadores)</w:t>
      </w:r>
      <w:r>
        <w:t xml:space="preserve"> (2018). </w:t>
      </w:r>
      <w:r>
        <w:rPr>
          <w:i/>
          <w:iCs/>
        </w:rPr>
        <w:t>Evaluación de</w:t>
      </w:r>
    </w:p>
    <w:p w:rsidR="00625571" w:rsidRDefault="00625571" w:rsidP="005F14A0">
      <w:pPr>
        <w:ind w:left="700"/>
      </w:pPr>
      <w:r>
        <w:rPr>
          <w:i/>
          <w:iCs/>
        </w:rPr>
        <w:t>transparencia</w:t>
      </w:r>
      <w:r w:rsidR="009C70DE">
        <w:rPr>
          <w:i/>
          <w:iCs/>
        </w:rPr>
        <w:t xml:space="preserve"> a las capitales: luz y sombras</w:t>
      </w:r>
      <w:r w:rsidR="009C70DE">
        <w:t>. Ciudad de México: Ciudadanos por Municipios Transparente (CIMTRA).</w:t>
      </w:r>
    </w:p>
    <w:p w:rsidR="005F14A0" w:rsidRDefault="005F14A0" w:rsidP="00625571"/>
    <w:p w:rsidR="005F14A0" w:rsidRDefault="005F14A0" w:rsidP="005F14A0">
      <w:pPr>
        <w:jc w:val="both"/>
        <w:rPr>
          <w:rFonts w:cs="Arial"/>
          <w:i/>
        </w:rPr>
      </w:pPr>
      <w:r w:rsidRPr="00FD3908">
        <w:rPr>
          <w:rFonts w:cs="Arial"/>
        </w:rPr>
        <w:t xml:space="preserve">Guillén López, Tonatiuh (coordinador) (2007). </w:t>
      </w:r>
      <w:r w:rsidRPr="00FD3908">
        <w:rPr>
          <w:rFonts w:cs="Arial"/>
          <w:i/>
        </w:rPr>
        <w:t xml:space="preserve">Bases para una reforma </w:t>
      </w:r>
      <w:r w:rsidRPr="00FD3908">
        <w:rPr>
          <w:rFonts w:cs="Arial"/>
          <w:i/>
        </w:rPr>
        <w:tab/>
        <w:t xml:space="preserve">constitucional en </w:t>
      </w:r>
      <w:r w:rsidRPr="00FD3908">
        <w:rPr>
          <w:rFonts w:cs="Arial"/>
          <w:i/>
        </w:rPr>
        <w:tab/>
        <w:t>materia municipal. 2ª Edición.</w:t>
      </w:r>
      <w:r w:rsidRPr="00FD3908">
        <w:rPr>
          <w:rFonts w:cs="Arial"/>
        </w:rPr>
        <w:t xml:space="preserve"> Ciudad de México: </w:t>
      </w:r>
      <w:r w:rsidRPr="00FD3908">
        <w:rPr>
          <w:rFonts w:cs="Arial"/>
        </w:rPr>
        <w:tab/>
        <w:t>IGLOM y Cámara de Senadores</w:t>
      </w:r>
      <w:r w:rsidRPr="00FD3908">
        <w:rPr>
          <w:rFonts w:cs="Arial"/>
          <w:i/>
        </w:rPr>
        <w:t xml:space="preserve">. </w:t>
      </w:r>
    </w:p>
    <w:p w:rsidR="0090051E" w:rsidRPr="005F14A0" w:rsidRDefault="0090051E" w:rsidP="005F14A0">
      <w:pPr>
        <w:jc w:val="both"/>
        <w:rPr>
          <w:rFonts w:cs="Arial"/>
          <w:i/>
        </w:rPr>
      </w:pPr>
    </w:p>
    <w:p w:rsidR="008D2CAA" w:rsidRDefault="001D4D1E" w:rsidP="00625571">
      <w:pPr>
        <w:rPr>
          <w:i/>
          <w:iCs/>
        </w:rPr>
      </w:pPr>
      <w:r>
        <w:t xml:space="preserve">INEGI (2018). </w:t>
      </w:r>
      <w:r>
        <w:rPr>
          <w:i/>
          <w:iCs/>
        </w:rPr>
        <w:t xml:space="preserve">Información Estadística de Gobierno, Seguridad Pública y Justicia. </w:t>
      </w:r>
      <w:r w:rsidR="008D2CAA">
        <w:rPr>
          <w:i/>
          <w:iCs/>
        </w:rPr>
        <w:t>Corrupción</w:t>
      </w:r>
    </w:p>
    <w:p w:rsidR="00625571" w:rsidRDefault="008D2CAA" w:rsidP="008D2CAA">
      <w:pPr>
        <w:ind w:firstLine="708"/>
      </w:pPr>
      <w:r>
        <w:rPr>
          <w:i/>
          <w:iCs/>
        </w:rPr>
        <w:t>en México. Un Vistazo Estadístico</w:t>
      </w:r>
      <w:r>
        <w:t xml:space="preserve">. </w:t>
      </w:r>
      <w:r w:rsidR="006F764D">
        <w:t>Aguascalientes, Ags.: INEGI.</w:t>
      </w:r>
    </w:p>
    <w:p w:rsidR="0090051E" w:rsidRPr="008D2CAA" w:rsidRDefault="0090051E" w:rsidP="008D2CAA">
      <w:pPr>
        <w:ind w:firstLine="708"/>
      </w:pPr>
    </w:p>
    <w:p w:rsidR="005F14A0" w:rsidRDefault="00625571" w:rsidP="00625571">
      <w:pPr>
        <w:rPr>
          <w:i/>
        </w:rPr>
      </w:pPr>
      <w:r w:rsidRPr="00FD3908">
        <w:t xml:space="preserve">Merino, M., J. Hernández, E. Chávez (2017). </w:t>
      </w:r>
      <w:r w:rsidRPr="00FD3908">
        <w:rPr>
          <w:i/>
        </w:rPr>
        <w:t xml:space="preserve">Transparencia, rendición de </w:t>
      </w:r>
      <w:r w:rsidRPr="00FD3908">
        <w:rPr>
          <w:i/>
        </w:rPr>
        <w:tab/>
        <w:t>cuentas y</w:t>
      </w:r>
    </w:p>
    <w:p w:rsidR="00625571" w:rsidRDefault="00625571" w:rsidP="005F14A0">
      <w:pPr>
        <w:ind w:left="708"/>
      </w:pPr>
      <w:r w:rsidRPr="00FD3908">
        <w:rPr>
          <w:i/>
        </w:rPr>
        <w:t>combate a la corrupciónI</w:t>
      </w:r>
      <w:r w:rsidRPr="00FD3908">
        <w:t xml:space="preserve">. Ciudad de México: Comunidad </w:t>
      </w:r>
      <w:r w:rsidRPr="00FD3908">
        <w:tab/>
        <w:t xml:space="preserve">PIRC, Conacyt, CIDE Ayuntamiento de Mocorito, PFCE, Universidad de </w:t>
      </w:r>
      <w:r w:rsidRPr="00FD3908">
        <w:tab/>
        <w:t>Occidente.</w:t>
      </w:r>
    </w:p>
    <w:p w:rsidR="00F743E1" w:rsidRDefault="00F743E1" w:rsidP="00F743E1">
      <w:pPr>
        <w:rPr>
          <w:iCs/>
        </w:rPr>
      </w:pPr>
    </w:p>
    <w:p w:rsidR="008E2D51" w:rsidRDefault="008E2D51" w:rsidP="00F743E1">
      <w:pPr>
        <w:rPr>
          <w:i/>
        </w:rPr>
      </w:pPr>
      <w:r>
        <w:rPr>
          <w:iCs/>
        </w:rPr>
        <w:t xml:space="preserve">Merino Huerta, Mauricio y Jaime Hernández Colorado (coordinadores) (2019). </w:t>
      </w:r>
      <w:r>
        <w:rPr>
          <w:i/>
        </w:rPr>
        <w:t xml:space="preserve">Gobierno </w:t>
      </w:r>
    </w:p>
    <w:p w:rsidR="008E2D51" w:rsidRDefault="008E2D51" w:rsidP="008E2D51">
      <w:pPr>
        <w:ind w:firstLine="708"/>
        <w:rPr>
          <w:iCs/>
        </w:rPr>
      </w:pPr>
      <w:r>
        <w:rPr>
          <w:i/>
        </w:rPr>
        <w:t>local y combate a la corrupción. Un nuevo diseño municipal en México</w:t>
      </w:r>
      <w:r>
        <w:rPr>
          <w:iCs/>
        </w:rPr>
        <w:t>. Ciudad de</w:t>
      </w:r>
    </w:p>
    <w:p w:rsidR="008E2D51" w:rsidRPr="008E2D51" w:rsidRDefault="008E2D51" w:rsidP="008E2D51">
      <w:pPr>
        <w:ind w:firstLine="708"/>
        <w:rPr>
          <w:iCs/>
        </w:rPr>
      </w:pPr>
      <w:r>
        <w:rPr>
          <w:iCs/>
        </w:rPr>
        <w:t>México: CIDE.</w:t>
      </w:r>
    </w:p>
    <w:p w:rsidR="008E2D51" w:rsidRDefault="008E2D51" w:rsidP="00F743E1">
      <w:pPr>
        <w:rPr>
          <w:iCs/>
        </w:rPr>
      </w:pPr>
    </w:p>
    <w:p w:rsidR="000F6D0F" w:rsidRDefault="00F743E1" w:rsidP="00F743E1">
      <w:pPr>
        <w:rPr>
          <w:i/>
        </w:rPr>
      </w:pPr>
      <w:r>
        <w:rPr>
          <w:iCs/>
        </w:rPr>
        <w:t xml:space="preserve">Ponce, Alejandro y Leslie Solís (2019). </w:t>
      </w:r>
      <w:r>
        <w:rPr>
          <w:i/>
        </w:rPr>
        <w:t>Índice de Estado de Derecho en México 2019-202</w:t>
      </w:r>
      <w:r w:rsidR="000F6D0F">
        <w:rPr>
          <w:i/>
        </w:rPr>
        <w:t xml:space="preserve">0. </w:t>
      </w:r>
    </w:p>
    <w:p w:rsidR="00F743E1" w:rsidRDefault="000F6D0F" w:rsidP="000F6D0F">
      <w:pPr>
        <w:ind w:firstLine="708"/>
        <w:rPr>
          <w:iCs/>
        </w:rPr>
      </w:pPr>
      <w:r>
        <w:rPr>
          <w:i/>
        </w:rPr>
        <w:t>Las 32 entidades bajo la lupa</w:t>
      </w:r>
      <w:r>
        <w:rPr>
          <w:iCs/>
        </w:rPr>
        <w:t>. Washington, D. C.: World Justice Project.</w:t>
      </w:r>
    </w:p>
    <w:p w:rsidR="0013249A" w:rsidRDefault="0013249A" w:rsidP="0013249A">
      <w:pPr>
        <w:rPr>
          <w:iCs/>
        </w:rPr>
      </w:pPr>
    </w:p>
    <w:p w:rsidR="0013249A" w:rsidRDefault="0013249A" w:rsidP="0013249A">
      <w:pPr>
        <w:rPr>
          <w:iCs/>
        </w:rPr>
      </w:pPr>
      <w:r>
        <w:rPr>
          <w:iCs/>
        </w:rPr>
        <w:t xml:space="preserve">Ziccardi, Alicia (2004). </w:t>
      </w:r>
      <w:r>
        <w:rPr>
          <w:i/>
        </w:rPr>
        <w:t>Participación ciudadana y políticas sociales del ámbito local</w:t>
      </w:r>
      <w:r>
        <w:rPr>
          <w:iCs/>
        </w:rPr>
        <w:t xml:space="preserve">. Ciudad </w:t>
      </w:r>
    </w:p>
    <w:p w:rsidR="00047321" w:rsidRDefault="0013249A" w:rsidP="0013249A">
      <w:pPr>
        <w:rPr>
          <w:iCs/>
        </w:rPr>
      </w:pPr>
      <w:r>
        <w:rPr>
          <w:iCs/>
        </w:rPr>
        <w:tab/>
        <w:t xml:space="preserve">de México: </w:t>
      </w:r>
      <w:r w:rsidR="00047321">
        <w:rPr>
          <w:iCs/>
        </w:rPr>
        <w:t>IIS de la UNAM, Instituto Nacional de Desarrollo Social, Consejo</w:t>
      </w:r>
    </w:p>
    <w:p w:rsidR="0013249A" w:rsidRPr="0013249A" w:rsidRDefault="00047321" w:rsidP="00047321">
      <w:pPr>
        <w:ind w:firstLine="708"/>
        <w:rPr>
          <w:iCs/>
        </w:rPr>
      </w:pPr>
      <w:r>
        <w:rPr>
          <w:iCs/>
        </w:rPr>
        <w:t>Mexicano de Ciencias Sociales.</w:t>
      </w:r>
    </w:p>
    <w:p w:rsidR="00625571" w:rsidRDefault="00625571" w:rsidP="00625571"/>
    <w:p w:rsidR="00625571" w:rsidRPr="00FD3908" w:rsidRDefault="00625571" w:rsidP="00625571"/>
    <w:p w:rsidR="00625571" w:rsidRPr="00625571" w:rsidRDefault="00625571"/>
    <w:sectPr w:rsidR="00625571" w:rsidRPr="00625571" w:rsidSect="00D948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71"/>
    <w:rsid w:val="00047321"/>
    <w:rsid w:val="000F6D0F"/>
    <w:rsid w:val="0013249A"/>
    <w:rsid w:val="001B5F02"/>
    <w:rsid w:val="001D4D1E"/>
    <w:rsid w:val="005F14A0"/>
    <w:rsid w:val="00625571"/>
    <w:rsid w:val="006F764D"/>
    <w:rsid w:val="00730770"/>
    <w:rsid w:val="008D2CAA"/>
    <w:rsid w:val="008E2D51"/>
    <w:rsid w:val="0090051E"/>
    <w:rsid w:val="009A6A59"/>
    <w:rsid w:val="009C70DE"/>
    <w:rsid w:val="00D948C6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555A7"/>
  <w15:chartTrackingRefBased/>
  <w15:docId w15:val="{ECB493D1-EE6A-2D4F-BCE5-98ABA856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Medardo</dc:creator>
  <cp:keywords/>
  <dc:description/>
  <cp:lastModifiedBy>Medardo</cp:lastModifiedBy>
  <cp:revision>11</cp:revision>
  <dcterms:created xsi:type="dcterms:W3CDTF">2020-09-16T01:26:00Z</dcterms:created>
  <dcterms:modified xsi:type="dcterms:W3CDTF">2020-09-16T03:03:00Z</dcterms:modified>
</cp:coreProperties>
</file>